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265056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98475" cy="62357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C3229E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C3229E">
        <w:rPr>
          <w:b/>
          <w:sz w:val="36"/>
          <w:szCs w:val="36"/>
        </w:rPr>
        <w:t>ПОСТАНОВЛЕНИЕ</w:t>
      </w:r>
    </w:p>
    <w:p w:rsidR="00E022BC" w:rsidRPr="00C3229E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C3229E">
        <w:rPr>
          <w:sz w:val="28"/>
          <w:szCs w:val="28"/>
        </w:rPr>
        <w:t xml:space="preserve">от </w:t>
      </w:r>
      <w:r w:rsidR="00C3229E" w:rsidRPr="00C3229E">
        <w:rPr>
          <w:sz w:val="28"/>
          <w:szCs w:val="28"/>
          <w:u w:val="single"/>
        </w:rPr>
        <w:t>06.08.2020</w:t>
      </w:r>
      <w:r w:rsidRPr="00C3229E">
        <w:rPr>
          <w:sz w:val="28"/>
          <w:szCs w:val="28"/>
        </w:rPr>
        <w:t xml:space="preserve"> №</w:t>
      </w:r>
      <w:r w:rsidR="00C3229E">
        <w:rPr>
          <w:sz w:val="28"/>
          <w:szCs w:val="28"/>
        </w:rPr>
        <w:t xml:space="preserve"> </w:t>
      </w:r>
      <w:r w:rsidR="00C3229E">
        <w:rPr>
          <w:sz w:val="28"/>
          <w:szCs w:val="28"/>
          <w:u w:val="single"/>
        </w:rPr>
        <w:t>721</w:t>
      </w:r>
    </w:p>
    <w:p w:rsidR="00E022BC" w:rsidRPr="00C3229E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C3229E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5E1CEE">
        <w:trPr>
          <w:trHeight w:val="963"/>
        </w:trPr>
        <w:tc>
          <w:tcPr>
            <w:tcW w:w="4785" w:type="dxa"/>
          </w:tcPr>
          <w:p w:rsidR="0011148D" w:rsidRPr="005E1CEE" w:rsidRDefault="005E1CEE" w:rsidP="005E1CEE">
            <w:pPr>
              <w:rPr>
                <w:sz w:val="28"/>
                <w:szCs w:val="28"/>
              </w:rPr>
            </w:pPr>
            <w:r w:rsidRPr="005E1CEE">
              <w:rPr>
                <w:sz w:val="28"/>
                <w:szCs w:val="28"/>
              </w:rPr>
              <w:t>О нормативах финансовых затрат на содержание и ремонт автомобильных дорог местного значения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5E1CEE" w:rsidRDefault="00B60459" w:rsidP="005E1CEE">
      <w:pPr>
        <w:widowControl w:val="0"/>
        <w:autoSpaceDE w:val="0"/>
        <w:autoSpaceDN w:val="0"/>
        <w:adjustRightInd w:val="0"/>
        <w:spacing w:before="48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со статьей 16 Федерального закона от 06.10.2003г. № 131-ФЗ  «Об общих принципах организации местного самоуправления в Российской Федерации», пунктом 3 статьи 34 Федерального закона от 08.11.2007 № 257-ФЗ 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РФ от 30.05.2017</w:t>
      </w:r>
      <w:r w:rsidR="002650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="0026505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№ 658 «О нормативах финансовых затрат и Правилах расчета размера бюджетных ассигнований федерального бюджета на капитальный ремонт, ремонт и содержание автомобильных дорог федерального значения», администрация Углегорского городского округа </w:t>
      </w:r>
      <w:r>
        <w:rPr>
          <w:b/>
          <w:sz w:val="28"/>
          <w:szCs w:val="28"/>
        </w:rPr>
        <w:t>постановляет:</w:t>
      </w:r>
    </w:p>
    <w:p w:rsidR="005E1CEE" w:rsidRDefault="005E1CEE" w:rsidP="005E1C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нормативы финансовых затрат на содержание и ремонт автомобильных дорог общего пользования местного значения Углегорского городского округа V категории в размере:</w:t>
      </w:r>
    </w:p>
    <w:p w:rsidR="005E1CEE" w:rsidRDefault="005E1CEE" w:rsidP="005E1C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- 806 тыс. рублей/км, 99,5 рублей/м2 - на содержание;</w:t>
      </w:r>
    </w:p>
    <w:p w:rsidR="005E1CEE" w:rsidRDefault="005E1CEE" w:rsidP="005E1C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- 4738 тыс. рублей/км, 584,9 рублей/м2 - на ремонт. </w:t>
      </w:r>
    </w:p>
    <w:p w:rsidR="005E1CEE" w:rsidRDefault="005E1CEE" w:rsidP="005E1C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прилагаемые </w:t>
      </w:r>
      <w:bookmarkStart w:id="0" w:name="_Hlk47539575"/>
      <w:r>
        <w:rPr>
          <w:sz w:val="28"/>
          <w:szCs w:val="28"/>
        </w:rPr>
        <w:t>Правила расчета размера бюджетных ассигнований бюджета Углегорского городского округа на содержание и ремонт автомобильных дорог и улиц местного значения Углегорского городского округа</w:t>
      </w:r>
      <w:bookmarkEnd w:id="0"/>
      <w:r>
        <w:rPr>
          <w:sz w:val="28"/>
          <w:szCs w:val="28"/>
        </w:rPr>
        <w:t xml:space="preserve"> (прилагаются).</w:t>
      </w:r>
    </w:p>
    <w:p w:rsidR="005E1CEE" w:rsidRDefault="005E1CEE" w:rsidP="005E1C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5E1CEE" w:rsidRDefault="005E1CEE" w:rsidP="005E1C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исполнения настоящего постановления возложить на первого вице-мэра администрации Углегорского городского округа                </w:t>
      </w:r>
      <w:r w:rsidRPr="005E1CE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А.А. Серова.</w:t>
      </w:r>
    </w:p>
    <w:p w:rsidR="005E1CEE" w:rsidRDefault="005E1CEE" w:rsidP="005E1CEE">
      <w:pPr>
        <w:widowControl w:val="0"/>
        <w:autoSpaceDE w:val="0"/>
        <w:autoSpaceDN w:val="0"/>
        <w:adjustRightInd w:val="0"/>
        <w:spacing w:before="720"/>
        <w:jc w:val="both"/>
        <w:rPr>
          <w:sz w:val="28"/>
          <w:szCs w:val="28"/>
        </w:rPr>
      </w:pPr>
      <w:r>
        <w:rPr>
          <w:sz w:val="28"/>
          <w:szCs w:val="28"/>
        </w:rPr>
        <w:t>Мэр</w:t>
      </w:r>
    </w:p>
    <w:p w:rsidR="005E1CEE" w:rsidRDefault="005E1CEE" w:rsidP="005E1CEE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С.В. Дорощук</w:t>
      </w:r>
    </w:p>
    <w:p w:rsidR="005E1CEE" w:rsidRDefault="005E1CEE" w:rsidP="005E1CEE">
      <w:pPr>
        <w:widowControl w:val="0"/>
        <w:autoSpaceDE w:val="0"/>
        <w:autoSpaceDN w:val="0"/>
        <w:adjustRightInd w:val="0"/>
        <w:spacing w:line="360" w:lineRule="auto"/>
        <w:jc w:val="right"/>
        <w:outlineLvl w:val="0"/>
      </w:pPr>
    </w:p>
    <w:p w:rsidR="005E1CEE" w:rsidRDefault="005E1CEE" w:rsidP="005E1CEE">
      <w:pPr>
        <w:widowControl w:val="0"/>
        <w:autoSpaceDE w:val="0"/>
        <w:autoSpaceDN w:val="0"/>
        <w:adjustRightInd w:val="0"/>
        <w:spacing w:line="360" w:lineRule="auto"/>
        <w:jc w:val="right"/>
        <w:outlineLvl w:val="0"/>
      </w:pPr>
      <w:r>
        <w:lastRenderedPageBreak/>
        <w:t>УТВЕРЖДЕНЫ</w:t>
      </w:r>
    </w:p>
    <w:p w:rsidR="00C3229E" w:rsidRDefault="00C3229E" w:rsidP="00C322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5E1CEE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5E1CEE">
        <w:rPr>
          <w:sz w:val="28"/>
          <w:szCs w:val="28"/>
        </w:rPr>
        <w:t xml:space="preserve">администрации </w:t>
      </w:r>
    </w:p>
    <w:p w:rsidR="005E1CEE" w:rsidRDefault="005E1CEE" w:rsidP="00C322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</w:t>
      </w:r>
      <w:r w:rsidR="00C32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округа </w:t>
      </w:r>
    </w:p>
    <w:p w:rsidR="00C3229E" w:rsidRPr="00C3229E" w:rsidRDefault="00C3229E" w:rsidP="00C3229E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C3229E">
        <w:rPr>
          <w:sz w:val="28"/>
          <w:szCs w:val="28"/>
        </w:rPr>
        <w:t xml:space="preserve">от </w:t>
      </w:r>
      <w:r w:rsidRPr="00C3229E">
        <w:rPr>
          <w:sz w:val="28"/>
          <w:szCs w:val="28"/>
          <w:u w:val="single"/>
        </w:rPr>
        <w:t>06.08.2020</w:t>
      </w:r>
      <w:r w:rsidRPr="00C3229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721</w:t>
      </w:r>
    </w:p>
    <w:p w:rsidR="005E1CEE" w:rsidRPr="005E1CEE" w:rsidRDefault="005E1CEE" w:rsidP="005E1CEE">
      <w:pPr>
        <w:widowControl w:val="0"/>
        <w:autoSpaceDE w:val="0"/>
        <w:autoSpaceDN w:val="0"/>
        <w:adjustRightInd w:val="0"/>
        <w:jc w:val="right"/>
        <w:rPr>
          <w:color w:val="FFFFFF"/>
          <w:sz w:val="28"/>
          <w:szCs w:val="28"/>
          <w:u w:val="single"/>
        </w:rPr>
      </w:pPr>
      <w:r w:rsidRPr="005E1CEE">
        <w:rPr>
          <w:color w:val="FFFFFF"/>
          <w:sz w:val="28"/>
          <w:szCs w:val="28"/>
        </w:rPr>
        <w:t xml:space="preserve">от </w:t>
      </w:r>
      <w:r w:rsidRPr="005E1CEE">
        <w:rPr>
          <w:color w:val="FFFFFF"/>
          <w:sz w:val="28"/>
          <w:szCs w:val="28"/>
          <w:u w:val="single"/>
        </w:rPr>
        <w:t>13.05.2015г.</w:t>
      </w:r>
      <w:r w:rsidRPr="005E1CEE">
        <w:rPr>
          <w:color w:val="FFFFFF"/>
          <w:sz w:val="28"/>
          <w:szCs w:val="28"/>
        </w:rPr>
        <w:t xml:space="preserve">  № </w:t>
      </w:r>
      <w:r w:rsidRPr="005E1CEE">
        <w:rPr>
          <w:color w:val="FFFFFF"/>
          <w:sz w:val="28"/>
          <w:szCs w:val="28"/>
          <w:u w:val="single"/>
        </w:rPr>
        <w:t>250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C3229E" w:rsidRDefault="005E1CEE" w:rsidP="00C32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</w:t>
      </w:r>
    </w:p>
    <w:p w:rsidR="005E1CEE" w:rsidRDefault="005E1CEE" w:rsidP="00C32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расчета размера бюджетных ассигнований бюджета Углегорского городского округа на содержание и ремонт автомобильных дорог и улиц местного значения </w:t>
      </w:r>
      <w:bookmarkStart w:id="1" w:name="_Hlk47542512"/>
      <w:r>
        <w:rPr>
          <w:b/>
          <w:sz w:val="28"/>
          <w:szCs w:val="28"/>
        </w:rPr>
        <w:t>Углегорского городского округа</w:t>
      </w:r>
      <w:bookmarkEnd w:id="1"/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4E97" w:rsidRDefault="005E1CEE" w:rsidP="002E4E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Настоящие Правила применяются для расчета размера бюджетных ассигнований бюджета Углегорского городского округа (далее - местный </w:t>
      </w:r>
      <w:bookmarkStart w:id="2" w:name="_Hlk47542522"/>
      <w:r>
        <w:rPr>
          <w:sz w:val="28"/>
          <w:szCs w:val="28"/>
        </w:rPr>
        <w:t>бюджет</w:t>
      </w:r>
      <w:bookmarkEnd w:id="2"/>
      <w:r>
        <w:rPr>
          <w:sz w:val="28"/>
          <w:szCs w:val="28"/>
        </w:rPr>
        <w:t>) на ремонт и содержание автомобильных дорог и улиц местного значения Углегорского городского округа (далее – автомобильные дороги местного значения) при формировании местного бюджета на соответствующий финансовый год и плановый период.</w:t>
      </w:r>
    </w:p>
    <w:p w:rsidR="002E4E97" w:rsidRDefault="005E1CEE" w:rsidP="002E4E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При расчете размера бюджетных ассигнований местного бюджета на ремонт и содержание автомобильных дорог местного значения учитывается дифференциация стоимости ремонта и содержания автомобильных дорог в зависимости от категории автомобильной дороги и дорожно-климатических условия.</w:t>
      </w:r>
    </w:p>
    <w:p w:rsidR="005E1CEE" w:rsidRDefault="005E1CEE" w:rsidP="002E4E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Размер бюджетных ассигнований местного бюджета на ремонт и содержание автомобильных дорог местного значения на соответствующие финансовый год (Hбюд.а.) рассчитывается по формуле: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Hбюд.а. = Hрем. + Hсод.,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Hрем. - размер бюджетных ассигнований местного бюджета на ремонт автомобильных дорог местного значения (тыс. рублей);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Hсод. - размер бюджетных ассигнований местного бюджета на содержание автомобильных дорог местного значения (тыс. рублей).</w:t>
      </w:r>
    </w:p>
    <w:p w:rsidR="002E4E97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Размер бюджетных ассигнований местного бюджета на ремонт автомобильных дорог местного значения определяется как сумма бюджетных ассигнований на ремонт автомобильных дорог местного значения по всем категориям автомобильных дорог местного значения.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Размер бюджетных ассигнований местного бюджета на ремонт автомобильных дорог местного значения (H</w:t>
      </w:r>
      <w:r>
        <w:rPr>
          <w:sz w:val="28"/>
          <w:szCs w:val="28"/>
          <w:vertAlign w:val="subscript"/>
        </w:rPr>
        <w:t>рем.</w:t>
      </w:r>
      <w:r>
        <w:rPr>
          <w:sz w:val="28"/>
          <w:szCs w:val="28"/>
        </w:rPr>
        <w:t>) рассчитывается по формуле: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рем.</w:t>
      </w:r>
      <w:r>
        <w:rPr>
          <w:sz w:val="28"/>
          <w:szCs w:val="28"/>
        </w:rPr>
        <w:t xml:space="preserve"> = H</w:t>
      </w:r>
      <w:r>
        <w:rPr>
          <w:sz w:val="28"/>
          <w:szCs w:val="28"/>
          <w:vertAlign w:val="subscript"/>
        </w:rPr>
        <w:t>V.рем.</w:t>
      </w:r>
      <w:r>
        <w:rPr>
          <w:sz w:val="28"/>
          <w:szCs w:val="28"/>
        </w:rPr>
        <w:t xml:space="preserve"> x K</w:t>
      </w:r>
      <w:r>
        <w:rPr>
          <w:sz w:val="28"/>
          <w:szCs w:val="28"/>
          <w:vertAlign w:val="subscript"/>
        </w:rPr>
        <w:t>кат.рем.</w:t>
      </w:r>
      <w:r>
        <w:rPr>
          <w:sz w:val="28"/>
          <w:szCs w:val="28"/>
        </w:rPr>
        <w:t xml:space="preserve"> x K</w:t>
      </w:r>
      <w:r>
        <w:rPr>
          <w:sz w:val="28"/>
          <w:szCs w:val="28"/>
          <w:vertAlign w:val="subscript"/>
        </w:rPr>
        <w:t>терр.рем.</w:t>
      </w:r>
      <w:r>
        <w:rPr>
          <w:sz w:val="28"/>
          <w:szCs w:val="28"/>
        </w:rPr>
        <w:t xml:space="preserve"> x K</w:t>
      </w:r>
      <w:r>
        <w:rPr>
          <w:sz w:val="28"/>
          <w:szCs w:val="28"/>
          <w:vertAlign w:val="subscript"/>
        </w:rPr>
        <w:t>деф.иок.</w:t>
      </w:r>
      <w:r>
        <w:rPr>
          <w:sz w:val="28"/>
          <w:szCs w:val="28"/>
        </w:rPr>
        <w:t xml:space="preserve"> x L</w:t>
      </w:r>
      <w:r>
        <w:rPr>
          <w:sz w:val="28"/>
          <w:szCs w:val="28"/>
          <w:vertAlign w:val="subscript"/>
        </w:rPr>
        <w:t>рем.</w:t>
      </w:r>
      <w:r>
        <w:rPr>
          <w:sz w:val="28"/>
          <w:szCs w:val="28"/>
        </w:rPr>
        <w:t>,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где: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V.рем.</w:t>
      </w:r>
      <w:r>
        <w:rPr>
          <w:sz w:val="28"/>
          <w:szCs w:val="28"/>
        </w:rPr>
        <w:t xml:space="preserve"> - установленный администрацией Углегорского городского округа норматив финансовых затрат на ремонт автомобильных дорог местного значения V категории;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кат.рем.</w:t>
      </w:r>
      <w:r>
        <w:rPr>
          <w:sz w:val="28"/>
          <w:szCs w:val="28"/>
        </w:rPr>
        <w:t xml:space="preserve"> - коэффициент, учитывающий дифференциацию стоимости ремонта автомобильных дорог местного значения по соответствующим категориям, согласно </w:t>
      </w:r>
      <w:hyperlink r:id="rId8" w:anchor="P112" w:history="1">
        <w:r>
          <w:rPr>
            <w:rStyle w:val="a8"/>
            <w:sz w:val="28"/>
            <w:szCs w:val="28"/>
          </w:rPr>
          <w:t>приложению № 1</w:t>
        </w:r>
      </w:hyperlink>
      <w:r>
        <w:rPr>
          <w:sz w:val="28"/>
          <w:szCs w:val="28"/>
        </w:rPr>
        <w:t>;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</w:p>
    <w:p w:rsidR="005E1CEE" w:rsidRDefault="005E1CEE" w:rsidP="005E1CE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3" w:name="_Hlk47547824"/>
      <w:r>
        <w:rPr>
          <w:sz w:val="28"/>
          <w:szCs w:val="28"/>
          <w:lang w:eastAsia="en-US"/>
        </w:rPr>
        <w:t>K</w:t>
      </w:r>
      <w:r>
        <w:rPr>
          <w:sz w:val="28"/>
          <w:szCs w:val="28"/>
          <w:vertAlign w:val="subscript"/>
          <w:lang w:eastAsia="en-US"/>
        </w:rPr>
        <w:t>терр.рем.</w:t>
      </w:r>
      <w:r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</w:rPr>
        <w:t>коэффициент, учитывающий стоимость ремонта и содержания автомобильных дорог местного значения на территориях, приравненных к районам крайнего севера</w:t>
      </w:r>
      <w:r>
        <w:rPr>
          <w:sz w:val="28"/>
          <w:szCs w:val="28"/>
          <w:lang w:eastAsia="en-US"/>
        </w:rPr>
        <w:t xml:space="preserve">, согласно </w:t>
      </w:r>
      <w:hyperlink r:id="rId9" w:anchor="P222" w:history="1">
        <w:r>
          <w:rPr>
            <w:rStyle w:val="a8"/>
            <w:sz w:val="28"/>
            <w:szCs w:val="28"/>
            <w:lang w:eastAsia="en-US"/>
          </w:rPr>
          <w:t xml:space="preserve">приложению № </w:t>
        </w:r>
      </w:hyperlink>
      <w:r>
        <w:rPr>
          <w:sz w:val="28"/>
          <w:szCs w:val="28"/>
          <w:lang w:eastAsia="en-US"/>
        </w:rPr>
        <w:t>2;</w:t>
      </w:r>
    </w:p>
    <w:bookmarkEnd w:id="3"/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деф.иок.</w:t>
      </w:r>
      <w:r>
        <w:rPr>
          <w:sz w:val="28"/>
          <w:szCs w:val="28"/>
        </w:rPr>
        <w:t xml:space="preserve"> - индекс-дефлятор инвестиций в основной капитал за счет всех источников финансирования на год планирования (при расчете на период более одного года - произведение индексов-дефляторов на соответствующие годы), разработанный Министерством экономического развития Российской Федерации для прогноза социально-экономического развития;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L</w:t>
      </w:r>
      <w:r>
        <w:rPr>
          <w:sz w:val="28"/>
          <w:szCs w:val="28"/>
          <w:vertAlign w:val="subscript"/>
        </w:rPr>
        <w:t>рем.</w:t>
      </w:r>
      <w:r>
        <w:rPr>
          <w:sz w:val="28"/>
          <w:szCs w:val="28"/>
        </w:rPr>
        <w:t xml:space="preserve"> - расчетная протяженность автомобильных дорог местного значения соответствующей категории, подлежащих ремонту на год планирования. </w:t>
      </w:r>
    </w:p>
    <w:p w:rsidR="002E4E97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Размер бюджетных ассигнований местного бюджета на содержание автомобильных дорог местного значения определяется как сумма бюджетных ассигнований на содержание автомобильных дорог местного значения по всем категориям автомобильных дорог местного значения.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Размер бюджетных ассигнований местного бюджета на содержание автомобильных дорог местного значения (H</w:t>
      </w:r>
      <w:r>
        <w:rPr>
          <w:sz w:val="28"/>
          <w:szCs w:val="28"/>
          <w:vertAlign w:val="subscript"/>
        </w:rPr>
        <w:t>сод.</w:t>
      </w:r>
      <w:r>
        <w:rPr>
          <w:sz w:val="28"/>
          <w:szCs w:val="28"/>
        </w:rPr>
        <w:t>) рассчитывается по формуле: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сод.</w:t>
      </w:r>
      <w:r>
        <w:rPr>
          <w:sz w:val="28"/>
          <w:szCs w:val="28"/>
        </w:rPr>
        <w:t xml:space="preserve"> = H</w:t>
      </w:r>
      <w:r>
        <w:rPr>
          <w:sz w:val="28"/>
          <w:szCs w:val="28"/>
          <w:vertAlign w:val="subscript"/>
        </w:rPr>
        <w:t>V.сод.</w:t>
      </w:r>
      <w:r>
        <w:rPr>
          <w:sz w:val="28"/>
          <w:szCs w:val="28"/>
        </w:rPr>
        <w:t xml:space="preserve"> </w:t>
      </w:r>
      <w:bookmarkStart w:id="4" w:name="_Hlk47547870"/>
      <w:r>
        <w:rPr>
          <w:sz w:val="28"/>
          <w:szCs w:val="28"/>
        </w:rPr>
        <w:t>x</w:t>
      </w:r>
      <w:bookmarkEnd w:id="4"/>
      <w:r>
        <w:rPr>
          <w:sz w:val="28"/>
          <w:szCs w:val="28"/>
        </w:rPr>
        <w:t xml:space="preserve"> K</w:t>
      </w:r>
      <w:r>
        <w:rPr>
          <w:sz w:val="28"/>
          <w:szCs w:val="28"/>
          <w:vertAlign w:val="subscript"/>
        </w:rPr>
        <w:t>кат.сод.</w:t>
      </w:r>
      <w:r>
        <w:rPr>
          <w:sz w:val="28"/>
          <w:szCs w:val="28"/>
        </w:rPr>
        <w:t xml:space="preserve"> x </w:t>
      </w:r>
      <w:r>
        <w:rPr>
          <w:sz w:val="28"/>
          <w:szCs w:val="28"/>
          <w:lang w:eastAsia="en-US"/>
        </w:rPr>
        <w:t>K</w:t>
      </w:r>
      <w:r>
        <w:rPr>
          <w:sz w:val="28"/>
          <w:szCs w:val="28"/>
          <w:vertAlign w:val="subscript"/>
          <w:lang w:eastAsia="en-US"/>
        </w:rPr>
        <w:t>терр.рем.</w:t>
      </w:r>
      <w:r>
        <w:rPr>
          <w:sz w:val="28"/>
          <w:szCs w:val="28"/>
        </w:rPr>
        <w:t>x K</w:t>
      </w:r>
      <w:r>
        <w:rPr>
          <w:sz w:val="28"/>
          <w:szCs w:val="28"/>
          <w:vertAlign w:val="subscript"/>
        </w:rPr>
        <w:t>деф.ипц.</w:t>
      </w:r>
      <w:r>
        <w:rPr>
          <w:sz w:val="28"/>
          <w:szCs w:val="28"/>
        </w:rPr>
        <w:t xml:space="preserve"> x L, 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Vсод.</w:t>
      </w:r>
      <w:r>
        <w:rPr>
          <w:sz w:val="28"/>
          <w:szCs w:val="28"/>
        </w:rPr>
        <w:t xml:space="preserve"> - установленный администрацией Углегорского городского округа норматив финансовых затрат на содержание автомобильных дорог местного значения V категории;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кат.сод.</w:t>
      </w:r>
      <w:r>
        <w:rPr>
          <w:sz w:val="28"/>
          <w:szCs w:val="28"/>
        </w:rPr>
        <w:t xml:space="preserve"> - коэффициент, учитывающий дифференциацию стоимости содержания автомобильных дорог местного значения по соответствующим категориям, согласно </w:t>
      </w:r>
      <w:hyperlink r:id="rId10" w:anchor="P112" w:history="1">
        <w:r>
          <w:rPr>
            <w:rStyle w:val="a8"/>
            <w:sz w:val="28"/>
            <w:szCs w:val="28"/>
          </w:rPr>
          <w:t>приложению № 1</w:t>
        </w:r>
      </w:hyperlink>
      <w:r>
        <w:rPr>
          <w:sz w:val="28"/>
          <w:szCs w:val="28"/>
        </w:rPr>
        <w:t>;</w:t>
      </w:r>
    </w:p>
    <w:p w:rsidR="005E1CEE" w:rsidRDefault="005E1CEE" w:rsidP="005E1CE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en-US"/>
        </w:rPr>
      </w:pPr>
    </w:p>
    <w:p w:rsidR="005E1CEE" w:rsidRDefault="005E1CEE" w:rsidP="005E1CE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5" w:name="_Hlk47547857"/>
      <w:r>
        <w:rPr>
          <w:sz w:val="28"/>
          <w:szCs w:val="28"/>
          <w:lang w:eastAsia="en-US"/>
        </w:rPr>
        <w:t>K</w:t>
      </w:r>
      <w:r>
        <w:rPr>
          <w:sz w:val="28"/>
          <w:szCs w:val="28"/>
          <w:vertAlign w:val="subscript"/>
          <w:lang w:eastAsia="en-US"/>
        </w:rPr>
        <w:t>терр.рем.</w:t>
      </w:r>
      <w:bookmarkEnd w:id="5"/>
      <w:r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</w:rPr>
        <w:t>коэффициент, учитывающий стоимость ремонта и содержания автомобильных дорог местного значения на территориях, приравненных к районам крайнего севера</w:t>
      </w:r>
      <w:r>
        <w:rPr>
          <w:sz w:val="28"/>
          <w:szCs w:val="28"/>
          <w:lang w:eastAsia="en-US"/>
        </w:rPr>
        <w:t xml:space="preserve">, согласно </w:t>
      </w:r>
      <w:hyperlink r:id="rId11" w:anchor="P222" w:history="1">
        <w:r>
          <w:rPr>
            <w:rStyle w:val="a8"/>
            <w:sz w:val="28"/>
            <w:szCs w:val="28"/>
            <w:lang w:eastAsia="en-US"/>
          </w:rPr>
          <w:t xml:space="preserve">приложению № </w:t>
        </w:r>
      </w:hyperlink>
      <w:r>
        <w:rPr>
          <w:sz w:val="28"/>
          <w:szCs w:val="28"/>
          <w:lang w:eastAsia="en-US"/>
        </w:rPr>
        <w:t>2;</w:t>
      </w: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K</w:t>
      </w:r>
      <w:r>
        <w:rPr>
          <w:sz w:val="28"/>
          <w:szCs w:val="28"/>
          <w:vertAlign w:val="subscript"/>
        </w:rPr>
        <w:t>деф.ипц.</w:t>
      </w:r>
      <w:r>
        <w:rPr>
          <w:sz w:val="28"/>
          <w:szCs w:val="28"/>
        </w:rPr>
        <w:t xml:space="preserve"> - индекс-дефлятор потребительских цен на год планирования (при расчете на период более одного года - произведение индексов потребительских цен на соответствующие годы), разработанный Министерством экономического развития Российской Федерации для прогноза социально-экономического развития.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2E4E97" w:rsidRDefault="002E4E97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2E4E97" w:rsidRDefault="002E4E97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 Правилам расчета размера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местного бюджета на ремонт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и содержание автомобильных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дорог местного значения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6" w:name="P112"/>
      <w:bookmarkEnd w:id="6"/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КОЭФФИЦИЕНТЫ,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УЧИТЫВАЮЩИЕ ДИФФЕРЕНЦИАЦИЮ СТОИМОСТИ 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РЕМОНТА И СОДЕРЖАНИЯ АВТОМОБИЛЬНЫХ ДОРОГ МЕСТНОГО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ЗНАЧЕНИЯ ПО КАТЕГОРИЯМ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1"/>
        <w:gridCol w:w="2268"/>
        <w:gridCol w:w="2150"/>
        <w:gridCol w:w="2236"/>
        <w:gridCol w:w="25"/>
      </w:tblGrid>
      <w:tr w:rsidR="005E1CEE" w:rsidTr="005E1CEE">
        <w:tc>
          <w:tcPr>
            <w:tcW w:w="2830" w:type="dxa"/>
            <w:vMerge w:val="restart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</w:t>
            </w:r>
          </w:p>
        </w:tc>
        <w:tc>
          <w:tcPr>
            <w:tcW w:w="6679" w:type="dxa"/>
            <w:gridSpan w:val="4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Категории автомобильных дорог / улиц</w:t>
            </w:r>
          </w:p>
        </w:tc>
      </w:tr>
      <w:tr w:rsidR="005E1CEE" w:rsidTr="005E1CEE">
        <w:trPr>
          <w:gridAfter w:val="1"/>
          <w:wAfter w:w="25" w:type="dxa"/>
        </w:trPr>
        <w:tc>
          <w:tcPr>
            <w:tcW w:w="2830" w:type="dxa"/>
            <w:vMerge/>
            <w:vAlign w:val="center"/>
            <w:hideMark/>
          </w:tcPr>
          <w:p w:rsidR="005E1CEE" w:rsidRDefault="005E1CEE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 / В</w:t>
            </w:r>
          </w:p>
        </w:tc>
        <w:tc>
          <w:tcPr>
            <w:tcW w:w="2150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 / Г, Д</w:t>
            </w:r>
          </w:p>
        </w:tc>
        <w:tc>
          <w:tcPr>
            <w:tcW w:w="2236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 / Е</w:t>
            </w:r>
          </w:p>
        </w:tc>
      </w:tr>
      <w:tr w:rsidR="005E1CEE" w:rsidTr="005E1CEE">
        <w:trPr>
          <w:gridAfter w:val="1"/>
          <w:wAfter w:w="25" w:type="dxa"/>
        </w:trPr>
        <w:tc>
          <w:tcPr>
            <w:tcW w:w="2830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</w:t>
            </w:r>
          </w:p>
        </w:tc>
        <w:tc>
          <w:tcPr>
            <w:tcW w:w="2268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3,59</w:t>
            </w:r>
          </w:p>
        </w:tc>
        <w:tc>
          <w:tcPr>
            <w:tcW w:w="2150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2236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E1CEE" w:rsidTr="005E1CEE">
        <w:trPr>
          <w:gridAfter w:val="1"/>
          <w:wAfter w:w="25" w:type="dxa"/>
        </w:trPr>
        <w:tc>
          <w:tcPr>
            <w:tcW w:w="2830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2268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1,51</w:t>
            </w:r>
          </w:p>
        </w:tc>
        <w:tc>
          <w:tcPr>
            <w:tcW w:w="2150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1,15</w:t>
            </w:r>
          </w:p>
        </w:tc>
        <w:tc>
          <w:tcPr>
            <w:tcW w:w="2236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5E1CEE" w:rsidRDefault="005E1CEE" w:rsidP="005E1CEE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 Правилам расчета размера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местного бюджета на ремонт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и содержание автомобильных</w:t>
      </w:r>
    </w:p>
    <w:p w:rsidR="005E1CEE" w:rsidRDefault="005E1CEE" w:rsidP="005E1CE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дорог местного значения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7" w:name="P222"/>
      <w:bookmarkStart w:id="8" w:name="_Hlk47547535"/>
      <w:bookmarkEnd w:id="7"/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КОЭФФИЦИЕНТЫ,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УЧИТЫВАЮЩИЕ СТОИМОСТЬ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РЕМОНТА И СОДЕРЖАНИЯ АВТОМОБИЛЬНЫХ 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ДОРОГ МЕСТНОГО ЗНАЧЕНИЯ НА ТЕРРИТОРИЯХ </w:t>
      </w:r>
    </w:p>
    <w:p w:rsidR="005E1CEE" w:rsidRDefault="005E1CEE" w:rsidP="005E1CE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ПРИРАВНЕННЫХ К РАЙОНАМ КРАЙНЕГО СЕВЕРА</w:t>
      </w:r>
      <w:bookmarkEnd w:id="8"/>
      <w:r>
        <w:rPr>
          <w:sz w:val="28"/>
          <w:szCs w:val="28"/>
        </w:rPr>
        <w:t xml:space="preserve">  </w:t>
      </w:r>
    </w:p>
    <w:p w:rsidR="005E1CEE" w:rsidRDefault="005E1CEE" w:rsidP="005E1CEE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949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2"/>
        <w:gridCol w:w="2552"/>
        <w:gridCol w:w="2271"/>
      </w:tblGrid>
      <w:tr w:rsidR="005E1CEE" w:rsidTr="005E1CEE">
        <w:tc>
          <w:tcPr>
            <w:tcW w:w="4673" w:type="dxa"/>
            <w:vMerge w:val="restart"/>
            <w:tcBorders>
              <w:left w:val="single" w:sz="4" w:space="0" w:color="auto"/>
            </w:tcBorders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территории</w:t>
            </w:r>
          </w:p>
        </w:tc>
        <w:tc>
          <w:tcPr>
            <w:tcW w:w="4823" w:type="dxa"/>
            <w:gridSpan w:val="2"/>
            <w:tcBorders>
              <w:right w:val="single" w:sz="4" w:space="0" w:color="auto"/>
            </w:tcBorders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</w:t>
            </w:r>
          </w:p>
        </w:tc>
      </w:tr>
      <w:tr w:rsidR="005E1CEE" w:rsidTr="005E1CEE">
        <w:tc>
          <w:tcPr>
            <w:tcW w:w="467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5E1CEE" w:rsidRDefault="005E1CEE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</w:t>
            </w:r>
          </w:p>
        </w:tc>
        <w:tc>
          <w:tcPr>
            <w:tcW w:w="2270" w:type="dxa"/>
            <w:tcBorders>
              <w:right w:val="single" w:sz="4" w:space="0" w:color="auto"/>
            </w:tcBorders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</w:tr>
      <w:tr w:rsidR="005E1CEE" w:rsidTr="005E1CEE">
        <w:tc>
          <w:tcPr>
            <w:tcW w:w="4673" w:type="dxa"/>
            <w:tcBorders>
              <w:top w:val="nil"/>
              <w:left w:val="single" w:sz="4" w:space="0" w:color="auto"/>
            </w:tcBorders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Углегорский городской округ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</w:t>
            </w:r>
          </w:p>
        </w:tc>
        <w:tc>
          <w:tcPr>
            <w:tcW w:w="2270" w:type="dxa"/>
            <w:tcBorders>
              <w:top w:val="nil"/>
              <w:right w:val="single" w:sz="4" w:space="0" w:color="auto"/>
            </w:tcBorders>
            <w:hideMark/>
          </w:tcPr>
          <w:p w:rsidR="005E1CEE" w:rsidRDefault="005E1CE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1,59</w:t>
            </w:r>
          </w:p>
        </w:tc>
      </w:tr>
    </w:tbl>
    <w:p w:rsidR="00E022BC" w:rsidRPr="00E022BC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62985" w:rsidRDefault="00A62985" w:rsidP="00E14367">
      <w:pPr>
        <w:spacing w:before="720"/>
        <w:rPr>
          <w:sz w:val="28"/>
          <w:szCs w:val="28"/>
        </w:rPr>
      </w:pPr>
    </w:p>
    <w:p w:rsidR="00E14367" w:rsidRPr="005E5554" w:rsidRDefault="00E14367" w:rsidP="00E14367">
      <w:pPr>
        <w:spacing w:before="720"/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B60459">
      <w:headerReference w:type="default" r:id="rId12"/>
      <w:pgSz w:w="11906" w:h="16838"/>
      <w:pgMar w:top="709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93C" w:rsidRDefault="00EB593C" w:rsidP="0073527A">
      <w:r>
        <w:separator/>
      </w:r>
    </w:p>
  </w:endnote>
  <w:endnote w:type="continuationSeparator" w:id="0">
    <w:p w:rsidR="00EB593C" w:rsidRDefault="00EB593C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93C" w:rsidRDefault="00EB593C" w:rsidP="0073527A">
      <w:r>
        <w:separator/>
      </w:r>
    </w:p>
  </w:footnote>
  <w:footnote w:type="continuationSeparator" w:id="0">
    <w:p w:rsidR="00EB593C" w:rsidRDefault="00EB593C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265056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08-10'}"/>
    <w:docVar w:name="attr1#Наименование" w:val="VARCHAR#О нормативах финансовых затрат на содержание и ремонт автомобильных дорог местного значения"/>
    <w:docVar w:name="attr2#Вид документа" w:val="OID_TYPE#620200006=Постановление"/>
    <w:docVar w:name="attr3#Автор" w:val="OID_TYPE#620281372=Панарина Татьяна Равильевна"/>
    <w:docVar w:name="attr4#Дата поступления" w:val="DATE#{d '2020-08-06'}"/>
    <w:docVar w:name="attr5#Бланк" w:val="OID_TYPE#620290924=Постановление"/>
    <w:docVar w:name="ESED_ActEdition" w:val="2"/>
    <w:docVar w:name="ESED_AutorEdition" w:val="Бурцева Ирина Геннадьевна"/>
    <w:docVar w:name="ESED_Edition" w:val="3"/>
    <w:docVar w:name="ESED_IDnum" w:val="Burceva/2020-1386"/>
    <w:docVar w:name="ESED_Lock" w:val="0"/>
    <w:docVar w:name="SPD_Annotation" w:val="Panarina/2020-1386(2)#О нормативах финансовых затрат на содержание и ремонт автомобильных дорог местного значения#Постановление   Панарина Татьяна Равильевна#Дата создания редакции: 07.08.2020"/>
    <w:docVar w:name="SPD_AreaName" w:val="Документ (ЕСЭД)"/>
    <w:docVar w:name="SPD_hostURL" w:val="192.168.5.4"/>
    <w:docVar w:name="SPD_NumDoc" w:val="620306950"/>
    <w:docVar w:name="SPD_vDir" w:val="spd"/>
  </w:docVars>
  <w:rsids>
    <w:rsidRoot w:val="00302BC9"/>
    <w:rsid w:val="0002565F"/>
    <w:rsid w:val="0004062A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65056"/>
    <w:rsid w:val="002B3C5A"/>
    <w:rsid w:val="002E4E97"/>
    <w:rsid w:val="002F7993"/>
    <w:rsid w:val="00302BC9"/>
    <w:rsid w:val="0032028B"/>
    <w:rsid w:val="003449EC"/>
    <w:rsid w:val="003860BA"/>
    <w:rsid w:val="004C5F88"/>
    <w:rsid w:val="0050302F"/>
    <w:rsid w:val="00581C20"/>
    <w:rsid w:val="005A340F"/>
    <w:rsid w:val="005E1CEE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D0318"/>
    <w:rsid w:val="007F4994"/>
    <w:rsid w:val="007F723B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B60459"/>
    <w:rsid w:val="00BD77D6"/>
    <w:rsid w:val="00C0267F"/>
    <w:rsid w:val="00C02804"/>
    <w:rsid w:val="00C3229E"/>
    <w:rsid w:val="00CA0C1F"/>
    <w:rsid w:val="00CD0F88"/>
    <w:rsid w:val="00DA3665"/>
    <w:rsid w:val="00DC6E99"/>
    <w:rsid w:val="00E022BC"/>
    <w:rsid w:val="00E14367"/>
    <w:rsid w:val="00E66BC9"/>
    <w:rsid w:val="00E97D77"/>
    <w:rsid w:val="00EB593C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5E1C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Y:\&#1054;&#1090;&#1076;&#1077;&#1083;%20&#1082;&#1086;&#1084;&#1084;&#1091;&#1085;&#1072;&#1083;&#1100;&#1085;&#1086;&#1075;&#1086;%20&#1093;&#1086;&#1079;&#1103;&#1081;&#1089;&#1090;&#1074;&#1072;,%20&#1090;&#1088;&#1072;&#1085;&#1089;&#1087;&#1086;&#1088;&#1090;&#1072;%20&#1080;%20&#1089;&#1074;&#1103;&#1079;&#1080;\&#1050;&#1080;&#1103;&#1077;&#1074;\&#1055;&#1086;&#1089;&#1090;&#1072;&#1085;&#1086;&#1074;&#1083;&#1077;&#1085;&#1080;&#1077;%20&#1087;&#1086;%20&#1085;&#1086;&#1088;&#1084;&#1072;&#1090;&#1080;&#1074;&#1091;%20&#1092;&#1080;&#1085;%20&#1079;&#1072;&#1090;&#1088;&#1072;&#1090;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Y:\&#1054;&#1090;&#1076;&#1077;&#1083;%20&#1082;&#1086;&#1084;&#1084;&#1091;&#1085;&#1072;&#1083;&#1100;&#1085;&#1086;&#1075;&#1086;%20&#1093;&#1086;&#1079;&#1103;&#1081;&#1089;&#1090;&#1074;&#1072;,%20&#1090;&#1088;&#1072;&#1085;&#1089;&#1087;&#1086;&#1088;&#1090;&#1072;%20&#1080;%20&#1089;&#1074;&#1103;&#1079;&#1080;\&#1050;&#1080;&#1103;&#1077;&#1074;\&#1055;&#1086;&#1089;&#1090;&#1072;&#1085;&#1086;&#1074;&#1083;&#1077;&#1085;&#1080;&#1077;%20&#1087;&#1086;%20&#1085;&#1086;&#1088;&#1084;&#1072;&#1090;&#1080;&#1074;&#1091;%20&#1092;&#1080;&#1085;%20&#1079;&#1072;&#1090;&#1088;&#1072;&#1090;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Y:\&#1054;&#1090;&#1076;&#1077;&#1083;%20&#1082;&#1086;&#1084;&#1084;&#1091;&#1085;&#1072;&#1083;&#1100;&#1085;&#1086;&#1075;&#1086;%20&#1093;&#1086;&#1079;&#1103;&#1081;&#1089;&#1090;&#1074;&#1072;,%20&#1090;&#1088;&#1072;&#1085;&#1089;&#1087;&#1086;&#1088;&#1090;&#1072;%20&#1080;%20&#1089;&#1074;&#1103;&#1079;&#1080;\&#1050;&#1080;&#1103;&#1077;&#1074;\&#1055;&#1086;&#1089;&#1090;&#1072;&#1085;&#1086;&#1074;&#1083;&#1077;&#1085;&#1080;&#1077;%20&#1087;&#1086;%20&#1085;&#1086;&#1088;&#1084;&#1072;&#1090;&#1080;&#1074;&#1091;%20&#1092;&#1080;&#1085;%20&#1079;&#1072;&#1090;&#1088;&#1072;&#1090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Y:\&#1054;&#1090;&#1076;&#1077;&#1083;%20&#1082;&#1086;&#1084;&#1084;&#1091;&#1085;&#1072;&#1083;&#1100;&#1085;&#1086;&#1075;&#1086;%20&#1093;&#1086;&#1079;&#1103;&#1081;&#1089;&#1090;&#1074;&#1072;,%20&#1090;&#1088;&#1072;&#1085;&#1089;&#1087;&#1086;&#1088;&#1090;&#1072;%20&#1080;%20&#1089;&#1074;&#1103;&#1079;&#1080;\&#1050;&#1080;&#1103;&#1077;&#1074;\&#1055;&#1086;&#1089;&#1090;&#1072;&#1085;&#1086;&#1074;&#1083;&#1077;&#1085;&#1080;&#1077;%20&#1087;&#1086;%20&#1085;&#1086;&#1088;&#1084;&#1072;&#1090;&#1080;&#1074;&#1091;%20&#1092;&#1080;&#1085;%20&#1079;&#1072;&#1090;&#1088;&#1072;&#1090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8ECE5-E48F-4259-A815-E6DBDCBE6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2020-08-10T00:40:00Z</cp:lastPrinted>
  <dcterms:created xsi:type="dcterms:W3CDTF">2020-08-10T00:41:00Z</dcterms:created>
  <dcterms:modified xsi:type="dcterms:W3CDTF">2020-08-10T00:41:00Z</dcterms:modified>
</cp:coreProperties>
</file>